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02" w:rsidRPr="001F3A02" w:rsidRDefault="001F3A02" w:rsidP="001F3A02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F3A02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092F" wp14:editId="53F42411">
                <wp:simplePos x="0" y="0"/>
                <wp:positionH relativeFrom="margin">
                  <wp:posOffset>-13335</wp:posOffset>
                </wp:positionH>
                <wp:positionV relativeFrom="paragraph">
                  <wp:posOffset>632460</wp:posOffset>
                </wp:positionV>
                <wp:extent cx="6219825" cy="10572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02" w:rsidRPr="00D649B7" w:rsidRDefault="001F3A02" w:rsidP="001F3A02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СОВЕТ ДЕПУТАТОВ БУЛЗИНСКОГО СЕЛЬСКОГО ПОСЕЛЕНИЯ  </w:t>
                            </w:r>
                          </w:p>
                          <w:p w:rsidR="001F3A02" w:rsidRPr="00D649B7" w:rsidRDefault="001F3A02" w:rsidP="001F3A02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1F3A02" w:rsidRPr="00D649B7" w:rsidRDefault="001F3A02" w:rsidP="001F3A02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3092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.05pt;margin-top:49.8pt;width:48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" strokecolor="white" strokeweight="2pt">
                <v:stroke linestyle="thickThin"/>
                <v:textbox>
                  <w:txbxContent>
                    <w:p w:rsidR="001F3A02" w:rsidRPr="00D649B7" w:rsidRDefault="001F3A02" w:rsidP="001F3A02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64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СОВЕТ ДЕПУТАТОВ БУЛЗИНСКОГО СЕЛЬСКОГО ПОСЕЛЕНИЯ  </w:t>
                      </w:r>
                    </w:p>
                    <w:p w:rsidR="001F3A02" w:rsidRPr="00D649B7" w:rsidRDefault="001F3A02" w:rsidP="001F3A02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</w:t>
                      </w:r>
                      <w:proofErr w:type="spellStart"/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1F3A02" w:rsidRPr="00D649B7" w:rsidRDefault="001F3A02" w:rsidP="001F3A02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3A02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 wp14:anchorId="581891C4" wp14:editId="419CF421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02" w:rsidRPr="001F3A02" w:rsidRDefault="001F3A02" w:rsidP="001F3A0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F3A0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</w:p>
    <w:p w:rsidR="001F3A02" w:rsidRPr="001F3A02" w:rsidRDefault="001F3A02" w:rsidP="001F3A0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F3A02" w:rsidRPr="001F3A02" w:rsidRDefault="001F3A02" w:rsidP="001F3A0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F3A02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E6D5B" wp14:editId="04C60DF6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852160" cy="0"/>
                <wp:effectExtent l="2857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A67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6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iDL3t3gAAAAY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F3A02" w:rsidRPr="001F3A02" w:rsidRDefault="001F3A02" w:rsidP="001F3A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721CD8" w:rsidRPr="00721C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1F3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</w:t>
      </w: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C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 20</w:t>
      </w:r>
      <w:r w:rsidRPr="001F3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23</w:t>
      </w: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CD8" w:rsidRPr="00721C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</w:t>
      </w:r>
    </w:p>
    <w:p w:rsidR="001F3A02" w:rsidRPr="001F3A02" w:rsidRDefault="001F3A02" w:rsidP="001F3A0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F3A02">
        <w:rPr>
          <w:rFonts w:ascii="Times New Roman" w:eastAsiaTheme="minorEastAsia" w:hAnsi="Times New Roman"/>
          <w:sz w:val="24"/>
          <w:szCs w:val="24"/>
          <w:lang w:eastAsia="ru-RU"/>
        </w:rPr>
        <w:t>с. Булзи</w:t>
      </w:r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18"/>
      </w:tblGrid>
      <w:tr w:rsidR="001F3A02" w:rsidRPr="001F3A02" w:rsidTr="004513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02" w:rsidRPr="001F3A02" w:rsidRDefault="001F3A02" w:rsidP="001F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3A02" w:rsidRPr="001F3A02" w:rsidRDefault="001F3A02" w:rsidP="001F3A02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A02" w:rsidRPr="001F3A02" w:rsidRDefault="001F3A02" w:rsidP="001F3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A02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1F3A02" w:rsidRPr="001F3A02" w:rsidRDefault="001F3A02" w:rsidP="001F3A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3A02" w:rsidRPr="001F3A02" w:rsidTr="004513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02" w:rsidRPr="001F3A02" w:rsidRDefault="001F3A02" w:rsidP="001F3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02" w:rsidRPr="001F3A02" w:rsidRDefault="001F3A02" w:rsidP="001F3A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3A02" w:rsidRPr="001F3A02" w:rsidRDefault="001F3A02" w:rsidP="001F3A0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F3A02" w:rsidRPr="001F3A02" w:rsidRDefault="001F3A02" w:rsidP="001F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2" w:rsidRPr="001F3A02" w:rsidRDefault="001F3A02" w:rsidP="001F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№131-ФЗ «Об общих </w:t>
      </w:r>
      <w:proofErr w:type="gram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 организации</w:t>
      </w:r>
      <w:proofErr w:type="gram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Российской Федерации», от 23.06.2016 №182-ФЗ «Об основах системы профилактики правонарушений в Российской Федерации», Уставом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1F3A02" w:rsidRPr="001F3A02" w:rsidRDefault="001F3A02" w:rsidP="001F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2" w:rsidRPr="001F3A02" w:rsidRDefault="001F3A02" w:rsidP="001F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1F3A02" w:rsidRPr="001F3A02" w:rsidRDefault="001F3A02" w:rsidP="001F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2" w:rsidRPr="001F3A02" w:rsidRDefault="001F3A02" w:rsidP="001F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F3A02" w:rsidRPr="001F3A02" w:rsidRDefault="001F3A02" w:rsidP="001F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на официальном сайте администрации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в</w:t>
      </w:r>
      <w:proofErr w:type="gram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«Интернет».</w:t>
      </w:r>
    </w:p>
    <w:p w:rsidR="001F3A02" w:rsidRPr="001F3A02" w:rsidRDefault="001F3A02" w:rsidP="001F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1F3A02" w:rsidRPr="001F3A02" w:rsidRDefault="001F3A02" w:rsidP="001F3A0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председателя Совета депутатов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Гагара Т.И.</w:t>
      </w:r>
    </w:p>
    <w:p w:rsidR="001F3A02" w:rsidRPr="001F3A02" w:rsidRDefault="001F3A02" w:rsidP="001F3A0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2" w:rsidRPr="001F3A02" w:rsidRDefault="001F3A02" w:rsidP="001F3A0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02" w:rsidRPr="001F3A02" w:rsidRDefault="001F3A02" w:rsidP="001F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F3A02" w:rsidRDefault="001F3A02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И. Гагара</w:t>
      </w: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CD8" w:rsidRDefault="00721CD8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CD8" w:rsidRDefault="00721CD8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CD8" w:rsidRDefault="00721CD8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0D4" w:rsidRDefault="004060D4" w:rsidP="001F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713B0" w:rsidRPr="001F3A02" w:rsidRDefault="008713B0" w:rsidP="00871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8713B0" w:rsidRPr="001F3A02" w:rsidRDefault="008713B0" w:rsidP="00871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</w:p>
    <w:p w:rsidR="008713B0" w:rsidRPr="001F3A02" w:rsidRDefault="008713B0" w:rsidP="00871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713B0" w:rsidRPr="00721CD8" w:rsidRDefault="00721CD8" w:rsidP="00871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</w:t>
      </w:r>
    </w:p>
    <w:p w:rsidR="008713B0" w:rsidRPr="001F3A02" w:rsidRDefault="008713B0" w:rsidP="0087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B0" w:rsidRPr="001F3A02" w:rsidRDefault="008713B0" w:rsidP="008713B0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713B0" w:rsidRPr="001F3A02" w:rsidRDefault="008713B0" w:rsidP="008713B0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Pr="001F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1F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Каслинского</w:t>
      </w:r>
      <w:proofErr w:type="spellEnd"/>
      <w:r w:rsidRPr="001F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Общие положения.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F3A0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</w:t>
      </w: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Положение) под правовым просвещением и правовым информированием (далее –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Правовое просвещение является неотъемлемой частью деятельности органов местного самоуправления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Основными задачами правового просвещения являются: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Правовое просвещение осуществляется исходя из следующих принципов: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признание права на личностное образование и развитие в качестве одного из фундаментальных прав человека;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пропаганда общечеловеческих ценностей и гуманизма;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недопустимость пропаганды войны, этнических и религиозных распрей, насилия и жестокости;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максимально широкая доступность мероприятий по правовому просвещению всем категориям населения;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достоверность сообщаемой информации.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Статья 2. Полномочия Совета депутатов </w:t>
      </w:r>
      <w:proofErr w:type="spellStart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правового просвещения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полномочиям Совета депутатов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F3A0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</w:t>
      </w: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правового просвещения относится: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правовых актов в форме решений, осуществление контроля их исполнения;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взаимодействие с субъектами профилактики, общественными организациями, средствами массовой информации;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осуществление иных полномочий в соответствии с действующим законодательством.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Полномочия Главы </w:t>
      </w:r>
      <w:proofErr w:type="spellStart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правового просвещения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полномочиям Главы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F3A0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</w:t>
      </w: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правового просвещения относится: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издание правовых актов в форме постановлений и распоряжений, осуществление контроля их исполнения;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мер, направленных на повышение правовой грамотности муниципальных служащих;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осуществление иных полномочий в соответствии с действующим законодательством.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4. Полномочия администрации </w:t>
      </w:r>
      <w:proofErr w:type="spellStart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правового просвещения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полномочиям администрации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1F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F3A0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</w:t>
      </w: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правового просвещения относится: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издание правовых актов в форме постановлений и распоряжений, осуществление контроля их исполнения;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взаимодействие с субъектами профилактики, общественными организациями, средствами массовой информации;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утверждение муниципальных программ, включающих мероприятия, направленные на правовое просвещение;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мер, направленных на повышение правовой грамотности муниципальных служащих;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осуществление иных полномочия в соответствии с действующим законодательством.</w:t>
      </w:r>
    </w:p>
    <w:p w:rsidR="008713B0" w:rsidRPr="001F3A02" w:rsidRDefault="008713B0" w:rsidP="008713B0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3B0" w:rsidRPr="001F3A02" w:rsidRDefault="008713B0" w:rsidP="0087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8713B0" w:rsidRPr="001F3A02" w:rsidRDefault="008713B0" w:rsidP="0087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 w:rsidRPr="001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Р. Титов</w:t>
      </w:r>
    </w:p>
    <w:sectPr w:rsidR="008713B0" w:rsidRPr="001F3A02" w:rsidSect="00721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8B" w:rsidRDefault="003F218B" w:rsidP="004060D4">
      <w:pPr>
        <w:spacing w:after="0" w:line="240" w:lineRule="auto"/>
      </w:pPr>
      <w:r>
        <w:separator/>
      </w:r>
    </w:p>
  </w:endnote>
  <w:endnote w:type="continuationSeparator" w:id="0">
    <w:p w:rsidR="003F218B" w:rsidRDefault="003F218B" w:rsidP="0040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4" w:rsidRDefault="004060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4" w:rsidRDefault="004060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4" w:rsidRDefault="004060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8B" w:rsidRDefault="003F218B" w:rsidP="004060D4">
      <w:pPr>
        <w:spacing w:after="0" w:line="240" w:lineRule="auto"/>
      </w:pPr>
      <w:r>
        <w:separator/>
      </w:r>
    </w:p>
  </w:footnote>
  <w:footnote w:type="continuationSeparator" w:id="0">
    <w:p w:rsidR="003F218B" w:rsidRDefault="003F218B" w:rsidP="0040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4" w:rsidRDefault="004060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4" w:rsidRDefault="004060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4" w:rsidRDefault="00406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F7"/>
    <w:rsid w:val="00095635"/>
    <w:rsid w:val="00117EF7"/>
    <w:rsid w:val="0018058F"/>
    <w:rsid w:val="001F3A02"/>
    <w:rsid w:val="003F218B"/>
    <w:rsid w:val="004060D4"/>
    <w:rsid w:val="00721CD8"/>
    <w:rsid w:val="007E6ABC"/>
    <w:rsid w:val="008713B0"/>
    <w:rsid w:val="00931946"/>
    <w:rsid w:val="009A705F"/>
    <w:rsid w:val="00CD1684"/>
    <w:rsid w:val="00D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C2AE-CDFB-4A8A-8968-A10BBD6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3A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0D4"/>
  </w:style>
  <w:style w:type="paragraph" w:styleId="a5">
    <w:name w:val="footer"/>
    <w:basedOn w:val="a"/>
    <w:link w:val="a6"/>
    <w:uiPriority w:val="99"/>
    <w:unhideWhenUsed/>
    <w:rsid w:val="0040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0D4"/>
  </w:style>
  <w:style w:type="paragraph" w:styleId="a7">
    <w:name w:val="Balloon Text"/>
    <w:basedOn w:val="a"/>
    <w:link w:val="a8"/>
    <w:uiPriority w:val="99"/>
    <w:semiHidden/>
    <w:unhideWhenUsed/>
    <w:rsid w:val="009A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98A5-A62C-4699-8AD6-3D947D18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cp:lastPrinted>2023-04-06T08:52:00Z</cp:lastPrinted>
  <dcterms:created xsi:type="dcterms:W3CDTF">2023-03-14T10:03:00Z</dcterms:created>
  <dcterms:modified xsi:type="dcterms:W3CDTF">2023-04-06T08:53:00Z</dcterms:modified>
</cp:coreProperties>
</file>